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68" w:rsidRDefault="007A7E1E" w:rsidP="00752DBD">
      <w:pPr>
        <w:pStyle w:val="Standard"/>
        <w:autoSpaceDE w:val="0"/>
        <w:jc w:val="right"/>
        <w:rPr>
          <w:rFonts w:ascii="Times New Roman" w:hAnsi="Times New Roman" w:cs="Times New Roman,Bold"/>
          <w:bCs/>
          <w:color w:val="000000"/>
          <w:sz w:val="24"/>
        </w:rPr>
      </w:pPr>
      <w:r w:rsidRPr="00752DBD">
        <w:rPr>
          <w:rFonts w:ascii="Times New Roman" w:hAnsi="Times New Roman" w:cs="Times New Roman,Bold"/>
          <w:bCs/>
          <w:color w:val="000000"/>
          <w:sz w:val="24"/>
        </w:rPr>
        <w:t xml:space="preserve">Приложение </w:t>
      </w:r>
    </w:p>
    <w:p w:rsidR="007A7E1E" w:rsidRPr="00752DBD" w:rsidRDefault="00343D68" w:rsidP="00752DBD">
      <w:pPr>
        <w:pStyle w:val="Standard"/>
        <w:autoSpaceDE w:val="0"/>
        <w:jc w:val="right"/>
        <w:rPr>
          <w:rFonts w:ascii="Times New Roman" w:hAnsi="Times New Roman" w:cs="Times New Roman,Bold"/>
          <w:bCs/>
          <w:color w:val="000000"/>
          <w:sz w:val="24"/>
        </w:rPr>
      </w:pPr>
      <w:r>
        <w:rPr>
          <w:rFonts w:ascii="Times New Roman" w:hAnsi="Times New Roman" w:cs="Times New Roman,Bold"/>
          <w:bCs/>
          <w:color w:val="000000"/>
          <w:sz w:val="24"/>
        </w:rPr>
        <w:t>к п</w:t>
      </w:r>
      <w:r w:rsidR="007A7E1E" w:rsidRPr="00752DBD">
        <w:rPr>
          <w:rFonts w:ascii="Times New Roman" w:hAnsi="Times New Roman" w:cs="Times New Roman,Bold"/>
          <w:bCs/>
          <w:color w:val="000000"/>
          <w:sz w:val="24"/>
        </w:rPr>
        <w:t xml:space="preserve">остановлению администрации </w:t>
      </w:r>
    </w:p>
    <w:p w:rsidR="007A7E1E" w:rsidRPr="00752DBD" w:rsidRDefault="007A7E1E" w:rsidP="00752DBD">
      <w:pPr>
        <w:pStyle w:val="Standard"/>
        <w:autoSpaceDE w:val="0"/>
        <w:jc w:val="right"/>
        <w:rPr>
          <w:rFonts w:ascii="Times New Roman" w:hAnsi="Times New Roman" w:cs="Times New Roman,Bold"/>
          <w:bCs/>
          <w:color w:val="000000"/>
          <w:sz w:val="24"/>
        </w:rPr>
      </w:pPr>
      <w:r w:rsidRPr="00752DBD">
        <w:rPr>
          <w:rFonts w:ascii="Times New Roman" w:hAnsi="Times New Roman" w:cs="Times New Roman,Bold"/>
          <w:bCs/>
          <w:color w:val="000000"/>
          <w:sz w:val="24"/>
        </w:rPr>
        <w:t xml:space="preserve">городского </w:t>
      </w:r>
      <w:r>
        <w:rPr>
          <w:rFonts w:ascii="Times New Roman" w:hAnsi="Times New Roman" w:cs="Times New Roman,Bold"/>
          <w:bCs/>
          <w:color w:val="000000"/>
          <w:sz w:val="24"/>
        </w:rPr>
        <w:t>округа Вичуг</w:t>
      </w:r>
      <w:r w:rsidRPr="00752DBD">
        <w:rPr>
          <w:rFonts w:ascii="Times New Roman" w:hAnsi="Times New Roman" w:cs="Times New Roman,Bold"/>
          <w:bCs/>
          <w:color w:val="000000"/>
          <w:sz w:val="24"/>
        </w:rPr>
        <w:t xml:space="preserve">а от 28.11.2016 </w:t>
      </w:r>
      <w:r>
        <w:rPr>
          <w:rFonts w:ascii="Times New Roman" w:hAnsi="Times New Roman" w:cs="Times New Roman,Bold"/>
          <w:bCs/>
          <w:color w:val="000000"/>
          <w:sz w:val="24"/>
        </w:rPr>
        <w:t xml:space="preserve">г. </w:t>
      </w:r>
      <w:r w:rsidRPr="00752DBD">
        <w:rPr>
          <w:rFonts w:ascii="Times New Roman" w:hAnsi="Times New Roman" w:cs="Times New Roman,Bold"/>
          <w:bCs/>
          <w:color w:val="000000"/>
          <w:sz w:val="24"/>
        </w:rPr>
        <w:t>№1296</w:t>
      </w:r>
      <w:r w:rsidRPr="00752DBD">
        <w:rPr>
          <w:rFonts w:ascii="Times New Roman,Bold" w:hAnsi="Times New Roman,Bold" w:cs="Times New Roman,Bold"/>
          <w:bCs/>
          <w:color w:val="000000"/>
          <w:sz w:val="24"/>
        </w:rPr>
        <w:t xml:space="preserve">  </w:t>
      </w:r>
    </w:p>
    <w:p w:rsidR="007A7E1E" w:rsidRDefault="007A7E1E" w:rsidP="00752DBD">
      <w:pPr>
        <w:pStyle w:val="Standard"/>
        <w:autoSpaceDE w:val="0"/>
        <w:jc w:val="right"/>
        <w:rPr>
          <w:rFonts w:ascii="Times New Roman" w:hAnsi="Times New Roman" w:cs="Times New Roman,Bold"/>
          <w:b/>
          <w:bCs/>
          <w:color w:val="000000"/>
          <w:sz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</w:rPr>
        <w:t xml:space="preserve">                                           </w:t>
      </w:r>
    </w:p>
    <w:p w:rsidR="007A7E1E" w:rsidRPr="00A52E7F" w:rsidRDefault="007A7E1E" w:rsidP="003654D0">
      <w:pPr>
        <w:jc w:val="center"/>
        <w:rPr>
          <w:rFonts w:ascii="Times New Roman" w:hAnsi="Times New Roman" w:cs="Times New Roman"/>
          <w:b/>
          <w:sz w:val="24"/>
        </w:rPr>
      </w:pPr>
      <w:r w:rsidRPr="00A52E7F">
        <w:rPr>
          <w:rFonts w:ascii="Times New Roman" w:hAnsi="Times New Roman" w:cs="Times New Roman"/>
          <w:b/>
          <w:sz w:val="24"/>
        </w:rPr>
        <w:t>Административный регламент</w:t>
      </w:r>
    </w:p>
    <w:p w:rsidR="007A7E1E" w:rsidRPr="00A52E7F" w:rsidRDefault="007A7E1E" w:rsidP="003654D0">
      <w:pPr>
        <w:jc w:val="center"/>
        <w:rPr>
          <w:rFonts w:ascii="Times New Roman" w:hAnsi="Times New Roman" w:cs="Times New Roman"/>
          <w:b/>
          <w:sz w:val="24"/>
        </w:rPr>
      </w:pPr>
      <w:r w:rsidRPr="00A52E7F">
        <w:rPr>
          <w:rFonts w:ascii="Times New Roman" w:hAnsi="Times New Roman" w:cs="Times New Roman"/>
          <w:b/>
          <w:sz w:val="24"/>
        </w:rPr>
        <w:t>предоставления муниципальной услуги</w:t>
      </w:r>
    </w:p>
    <w:p w:rsidR="007A7E1E" w:rsidRPr="00A52E7F" w:rsidRDefault="007A7E1E" w:rsidP="003654D0">
      <w:pPr>
        <w:jc w:val="center"/>
        <w:rPr>
          <w:rFonts w:ascii="Times New Roman" w:hAnsi="Times New Roman" w:cs="Times New Roman"/>
          <w:b/>
          <w:sz w:val="24"/>
        </w:rPr>
      </w:pPr>
      <w:r w:rsidRPr="00A52E7F">
        <w:rPr>
          <w:rFonts w:ascii="Times New Roman" w:hAnsi="Times New Roman" w:cs="Times New Roman"/>
          <w:b/>
          <w:sz w:val="24"/>
        </w:rPr>
        <w:t>«Предоставление доступа к справочно-поисковому аппарату</w:t>
      </w:r>
    </w:p>
    <w:p w:rsidR="007A7E1E" w:rsidRPr="00A52E7F" w:rsidRDefault="007A7E1E" w:rsidP="003654D0">
      <w:pPr>
        <w:jc w:val="center"/>
        <w:rPr>
          <w:rFonts w:ascii="Times New Roman" w:hAnsi="Times New Roman" w:cs="Times New Roman"/>
          <w:b/>
          <w:sz w:val="24"/>
        </w:rPr>
      </w:pPr>
      <w:r w:rsidRPr="00A52E7F">
        <w:rPr>
          <w:rFonts w:ascii="Times New Roman" w:hAnsi="Times New Roman" w:cs="Times New Roman"/>
          <w:b/>
          <w:sz w:val="24"/>
        </w:rPr>
        <w:t>библиотек, базам данных муниципальных библиотек муниципальным бюджетным учреждением культуры</w:t>
      </w:r>
    </w:p>
    <w:p w:rsidR="007A7E1E" w:rsidRPr="00A52E7F" w:rsidRDefault="007A7E1E" w:rsidP="003654D0">
      <w:pPr>
        <w:jc w:val="center"/>
        <w:rPr>
          <w:rFonts w:ascii="Times New Roman" w:hAnsi="Times New Roman" w:cs="Times New Roman"/>
          <w:b/>
          <w:sz w:val="24"/>
        </w:rPr>
      </w:pPr>
      <w:r w:rsidRPr="00A52E7F">
        <w:rPr>
          <w:rFonts w:ascii="Times New Roman" w:hAnsi="Times New Roman" w:cs="Times New Roman"/>
          <w:b/>
          <w:sz w:val="24"/>
        </w:rPr>
        <w:t xml:space="preserve"> «Централизованная библиотечная система»»</w:t>
      </w:r>
    </w:p>
    <w:p w:rsidR="007A7E1E" w:rsidRPr="00A52E7F" w:rsidRDefault="007A7E1E" w:rsidP="001C3610">
      <w:pPr>
        <w:pStyle w:val="Standard"/>
        <w:autoSpaceDE w:val="0"/>
        <w:rPr>
          <w:rFonts w:ascii="Times New Roman,Bold" w:hAnsi="Times New Roman,Bold" w:cs="Times New Roman,Bold"/>
          <w:b/>
          <w:bCs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center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1.    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Общие положения</w:t>
      </w:r>
    </w:p>
    <w:p w:rsidR="007A7E1E" w:rsidRDefault="007A7E1E" w:rsidP="001C3610">
      <w:pPr>
        <w:pStyle w:val="Standard"/>
        <w:autoSpaceDE w:val="0"/>
        <w:rPr>
          <w:rFonts w:ascii="Times New Roman,Bold" w:hAnsi="Times New Roman,Bold" w:cs="Times New Roman,Bold"/>
          <w:b/>
          <w:bCs/>
          <w:color w:val="000000"/>
          <w:sz w:val="24"/>
        </w:rPr>
      </w:pPr>
    </w:p>
    <w:p w:rsidR="007A7E1E" w:rsidRDefault="007A7E1E" w:rsidP="00343D68">
      <w:pPr>
        <w:pStyle w:val="Standard"/>
        <w:numPr>
          <w:ilvl w:val="1"/>
          <w:numId w:val="1"/>
        </w:numPr>
        <w:autoSpaceDE w:val="0"/>
        <w:jc w:val="both"/>
        <w:rPr>
          <w:rFonts w:ascii="Times New Roman,Bold" w:hAnsi="Times New Roman,Bold" w:cs="Times New Roman,Bold"/>
          <w:b/>
          <w:bCs/>
          <w:color w:val="000000"/>
          <w:sz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</w:rPr>
        <w:t>Предмет регулирования регламента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b/>
          <w:bCs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1.1.1. Предметом регулирования настоящего административного регламента являются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отношения, возникающие между физическим или юридическим лицом ( далее – Заявитель) и</w:t>
      </w:r>
    </w:p>
    <w:p w:rsidR="007A7E1E" w:rsidRPr="00343D68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Муниципальным бюджетным учреждением культуры «Централизованная библиотечная система» городского округа Вичуга, предоставляющего доступ к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справочно-поисковому аппарату библиотек, базам данных.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1.1.2. Настоящий административный регламент разработан в целях повышения качества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предоставления и доступности муниципальной услуги, создания комфортных условий для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участников отношений, возникающих при предоставлении муниципальной услуги, и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определяет стандарт предоставления муниципальной услуги, правила предоставления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1.2.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Лица, имеющие право на получение муниципальной услуги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Получателями муниципальной услуги могут быть физические и юридические лица независимо от гражданства или места проживания (регистрации).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1.3.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Порядок информирования о правилах предоставления муниципальной услуги</w:t>
      </w:r>
    </w:p>
    <w:p w:rsidR="007A7E1E" w:rsidRPr="00343D68" w:rsidRDefault="007A7E1E" w:rsidP="00343D68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1.3.1. Информация о порядке предоставления муниципальной услуги, о местонахождении</w:t>
      </w:r>
      <w:r w:rsidR="00343D68">
        <w:rPr>
          <w:rFonts w:asciiTheme="minorHAnsi" w:hAnsiTheme="minorHAnsi" w:cs="Times New Roman,Bold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библиотеки, графике работы и телефонах для справок является открытой и предоставляется в виде: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- размещения в помещениях библиотек на информационных стендах;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- размещения на интернет-сайте библиотеки;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- размещения на едином и (или) региональном портале государственных и муниципальных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услуг (далее – Порталы);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- проведения консультаций сотрудниками библиотек, ответственными за информирование.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1.3.2. Сведения о местонахождении библиотек:</w:t>
      </w:r>
    </w:p>
    <w:p w:rsidR="007A7E1E" w:rsidRDefault="007A7E1E" w:rsidP="00343D68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Центральная библиотека — г.Вичуга, ул.Б.Пролетарская, д.1</w:t>
      </w:r>
    </w:p>
    <w:p w:rsidR="007A7E1E" w:rsidRDefault="007A7E1E" w:rsidP="00343D68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Детская библиотека-филиал — г.Вичуга, ул.Металлистов, д.9</w:t>
      </w:r>
    </w:p>
    <w:p w:rsidR="007A7E1E" w:rsidRDefault="007A7E1E" w:rsidP="00343D68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Библиотека-филиал № 1 — ул. Ленинская, д.26</w:t>
      </w:r>
    </w:p>
    <w:p w:rsidR="007A7E1E" w:rsidRDefault="007A7E1E" w:rsidP="00343D68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Библиотека-филиал № 2  -    ул. Ленинградская, д.107.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Графики работы: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понедельник – пятница с 09 час. до 18 час.,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суббота с 10 час. до 18 час.,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воскресенье – выходной день.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Контактные телефоны, телефоны для справок:</w:t>
      </w:r>
    </w:p>
    <w:p w:rsidR="007A7E1E" w:rsidRDefault="007A7E1E" w:rsidP="00343D68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Центральная библиотека — 849354 2-32-47</w:t>
      </w:r>
    </w:p>
    <w:p w:rsidR="007A7E1E" w:rsidRDefault="007A7E1E" w:rsidP="00343D68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Детская библиотека-филиал — 849354 2-25-66</w:t>
      </w:r>
    </w:p>
    <w:p w:rsidR="007A7E1E" w:rsidRDefault="007A7E1E" w:rsidP="00343D68">
      <w:pPr>
        <w:pStyle w:val="Standard"/>
        <w:numPr>
          <w:ilvl w:val="0"/>
          <w:numId w:val="2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Библиотека-филиал № 1 —   849354 2-47-60</w:t>
      </w:r>
    </w:p>
    <w:p w:rsidR="007A7E1E" w:rsidRDefault="007A7E1E" w:rsidP="001C3610">
      <w:pPr>
        <w:pStyle w:val="Standard"/>
        <w:numPr>
          <w:ilvl w:val="0"/>
          <w:numId w:val="2"/>
        </w:numPr>
        <w:autoSpaceDE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>Библиотека-филиал № 2 -      849354 2-13-40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Адрес электронной почты: </w:t>
      </w:r>
      <w:r>
        <w:rPr>
          <w:rFonts w:ascii="Times New Roman" w:hAnsi="Times New Roman" w:cs="Times New Roman"/>
          <w:color w:val="0000FF"/>
          <w:sz w:val="24"/>
          <w:lang w:val="en-US"/>
        </w:rPr>
        <w:t>biblioteka</w:t>
      </w:r>
      <w:r w:rsidRPr="001C3610">
        <w:rPr>
          <w:rFonts w:ascii="Times New Roman" w:hAnsi="Times New Roman" w:cs="Times New Roman"/>
          <w:color w:val="0000FF"/>
          <w:sz w:val="24"/>
        </w:rPr>
        <w:t>_37@</w:t>
      </w:r>
      <w:r>
        <w:rPr>
          <w:rFonts w:ascii="Times New Roman" w:hAnsi="Times New Roman" w:cs="Times New Roman"/>
          <w:color w:val="0000FF"/>
          <w:sz w:val="24"/>
          <w:lang w:val="en-US"/>
        </w:rPr>
        <w:t>mail</w:t>
      </w:r>
      <w:r w:rsidRPr="001C3610">
        <w:rPr>
          <w:rFonts w:ascii="Times New Roman" w:hAnsi="Times New Roman" w:cs="Times New Roman"/>
          <w:color w:val="0000FF"/>
          <w:sz w:val="24"/>
        </w:rPr>
        <w:t>.</w:t>
      </w:r>
      <w:r>
        <w:rPr>
          <w:rFonts w:ascii="Times New Roman" w:hAnsi="Times New Roman" w:cs="Times New Roman"/>
          <w:color w:val="0000FF"/>
          <w:sz w:val="24"/>
          <w:lang w:val="en-US"/>
        </w:rPr>
        <w:t>ru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Адрес интернет сайта библиотек: </w:t>
      </w:r>
      <w:r>
        <w:rPr>
          <w:rFonts w:ascii="Times New Roman" w:hAnsi="Times New Roman" w:cs="Times New Roman"/>
          <w:color w:val="0000FF"/>
          <w:sz w:val="24"/>
          <w:lang w:val="en-US"/>
        </w:rPr>
        <w:t>http</w:t>
      </w:r>
      <w:r w:rsidRPr="001C3610">
        <w:rPr>
          <w:rFonts w:ascii="Times New Roman" w:hAnsi="Times New Roman" w:cs="Times New Roman"/>
          <w:color w:val="0000FF"/>
          <w:sz w:val="24"/>
        </w:rPr>
        <w:t>//</w:t>
      </w:r>
      <w:r>
        <w:rPr>
          <w:rFonts w:ascii="Times New Roman" w:hAnsi="Times New Roman" w:cs="Times New Roman"/>
          <w:color w:val="0000FF"/>
          <w:sz w:val="24"/>
          <w:lang w:val="en-US"/>
        </w:rPr>
        <w:t>cbs</w:t>
      </w:r>
      <w:r w:rsidRPr="001C3610">
        <w:rPr>
          <w:rFonts w:ascii="Times New Roman" w:hAnsi="Times New Roman" w:cs="Times New Roman"/>
          <w:color w:val="0000FF"/>
          <w:sz w:val="24"/>
        </w:rPr>
        <w:t>-</w:t>
      </w:r>
      <w:r>
        <w:rPr>
          <w:rFonts w:ascii="Times New Roman" w:hAnsi="Times New Roman" w:cs="Times New Roman"/>
          <w:color w:val="0000FF"/>
          <w:sz w:val="24"/>
          <w:lang w:val="en-US"/>
        </w:rPr>
        <w:t>vichuga</w:t>
      </w:r>
      <w:r w:rsidRPr="001C3610">
        <w:rPr>
          <w:rFonts w:ascii="Times New Roman" w:hAnsi="Times New Roman" w:cs="Times New Roman"/>
          <w:color w:val="0000FF"/>
          <w:sz w:val="24"/>
        </w:rPr>
        <w:t>.</w:t>
      </w:r>
      <w:r>
        <w:rPr>
          <w:rFonts w:ascii="Times New Roman" w:hAnsi="Times New Roman" w:cs="Times New Roman"/>
          <w:color w:val="0000FF"/>
          <w:sz w:val="24"/>
          <w:lang w:val="en-US"/>
        </w:rPr>
        <w:t>ivn</w:t>
      </w:r>
      <w:r w:rsidRPr="001C3610">
        <w:rPr>
          <w:rFonts w:ascii="Times New Roman" w:hAnsi="Times New Roman" w:cs="Times New Roman"/>
          <w:color w:val="0000FF"/>
          <w:sz w:val="24"/>
        </w:rPr>
        <w:t>.</w:t>
      </w:r>
      <w:r>
        <w:rPr>
          <w:rFonts w:ascii="Times New Roman" w:hAnsi="Times New Roman" w:cs="Times New Roman"/>
          <w:color w:val="0000FF"/>
          <w:sz w:val="24"/>
          <w:lang w:val="en-US"/>
        </w:rPr>
        <w:t>muzkult</w:t>
      </w:r>
      <w:r w:rsidRPr="001C3610">
        <w:rPr>
          <w:rFonts w:ascii="Times New Roman" w:hAnsi="Times New Roman" w:cs="Times New Roman"/>
          <w:color w:val="0000FF"/>
          <w:sz w:val="24"/>
        </w:rPr>
        <w:t>.</w:t>
      </w:r>
      <w:r>
        <w:rPr>
          <w:rFonts w:ascii="Times New Roman" w:hAnsi="Times New Roman" w:cs="Times New Roman"/>
          <w:color w:val="0000FF"/>
          <w:sz w:val="24"/>
          <w:lang w:val="en-US"/>
        </w:rPr>
        <w:t>ru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2.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Стандарт предоставления муниципальной услуги</w:t>
      </w:r>
    </w:p>
    <w:p w:rsidR="007A7E1E" w:rsidRDefault="007A7E1E" w:rsidP="001C3610">
      <w:pPr>
        <w:pStyle w:val="Standard"/>
        <w:autoSpaceDE w:val="0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2.1.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Наименование муниципальной услуги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Муниципальная услуга, предоставление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которой регулируется настоящим </w:t>
      </w:r>
      <w:r>
        <w:rPr>
          <w:rFonts w:ascii="Times New Roman" w:hAnsi="Times New Roman" w:cs="Times New Roman"/>
          <w:color w:val="000000"/>
          <w:sz w:val="24"/>
        </w:rPr>
        <w:t>административным регламентом, именуется «Предоставление доступа к справочно-поисковому аппарату библиотек, базам данных муниципальных библиотек» (далее – муниципальная услуга).</w:t>
      </w:r>
    </w:p>
    <w:p w:rsidR="007A7E1E" w:rsidRDefault="007A7E1E" w:rsidP="00343D68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2.2.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Наименование органа, предоставляющего муниципальную услугу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Муниципальная услуга предоставляется непосредственно Муниципальным бюджетным учреждением культуры «Централизованная библиотечная система» городского округа Вичуга.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2.3.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Результат предоставления муниципальной услуги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Конечным результатом предоставления муниципальной услуги является свободный и равный доступ получателей муниципальной услуги к справочно-поисковому аппарату муниципальных библиотек (далее – СПА) и базам данных (далее – БД):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при личном обращении: предоставление Заявителю рабочего места и обеспечение доступа к</w:t>
      </w:r>
      <w:r w:rsidR="00343D68">
        <w:rPr>
          <w:rFonts w:asciiTheme="minorHAnsi" w:hAnsiTheme="minorHAnsi" w:cs="Times New Roman,Bold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справочно-поисковому аппарату, базам данных библиотеки;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при письменном обращении: предоставление Заявителю информации об официальном сайте библиотеки в сети Интернет, обеспечивающего доступ к справочно-поисковому аппарату, базам данных Библиотеки и удовлетворение информационных потребностей Заявителя;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при обращении по телефону: предоставлению Заявителю информации об официальном сайте библиотеки в сети Интернет, обеспечивающего доступ к справочно-поисковому аппарату, базам данных библиотеки и удовлетворение информационных потребностей Заявителя;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при удаленном доступе в сети Интернет: доступ к справочно-поисковому аппарату, базам</w:t>
      </w:r>
      <w:r w:rsidR="00343D68">
        <w:rPr>
          <w:rFonts w:asciiTheme="minorHAnsi" w:hAnsiTheme="minorHAnsi" w:cs="Times New Roman,Bold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данных библиотеки, удовлетворение информационных потребностей Заявителя;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или мотивированный отказ в предоставлении услуги.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2.4.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Срок предоставления муниципальной услуги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Сроки предоставления муниципальной услуги зависят от скорости Интернет на оборудовании пользователя, и могут варьироваться в зависимости от загруженности серверного оборудования и оперативной памяти при пользовании библиотечными компьютерами. Информация о наличии в библиотеке СПА и БД предоставляется по телефону в течение одного дня с момента обращения пользователя. При наличии очереди на доступ к БД (в том числе к СПА в электронном виде) в помещениях муниципальных библиотек непрерывное время пользования базами данных для получателя муниципальной услуги может быть ограничено до 40 минут. Максимальное время консультирования специалистом получателей муниципальных услуг по использованию СПА БД – 6 мин. Предоставление доступа к БД осуществляется в течение 10 минут с момента обращения получателя муниципальной услуги. СПА БД обновляется в течение месяца со дня поступления нового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издания в библиотеку. БД, правообладателем которых библиотеки не являются, обновляются по мере приобретения баз.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2.5. </w:t>
      </w:r>
      <w:r>
        <w:rPr>
          <w:rFonts w:ascii="Times New Roman,Bold" w:hAnsi="Times New Roman,Bold" w:cs="Times New Roman,Bold"/>
          <w:b/>
          <w:bCs/>
          <w:color w:val="000000"/>
          <w:sz w:val="24"/>
        </w:rPr>
        <w:t>Перечень нормативных правовых актов, непосредственно регулирующих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b/>
          <w:bCs/>
          <w:color w:val="000000"/>
          <w:sz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</w:rPr>
        <w:t>отношения, возникающие в связи с предоставлением муниципальной услуги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Предоставление муниципальной услуги осуществляется в соответствии с:</w:t>
      </w:r>
    </w:p>
    <w:p w:rsidR="007A7E1E" w:rsidRPr="00343D68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Федеральным законом от 27.07.2010 № 210-ФЗ «Об организации предоставления</w:t>
      </w:r>
      <w:r w:rsidR="00343D68">
        <w:rPr>
          <w:rFonts w:asciiTheme="minorHAnsi" w:hAnsiTheme="minorHAnsi" w:cs="Times New Roman,Bold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государственных и муниципальных услуг»;</w:t>
      </w:r>
    </w:p>
    <w:p w:rsidR="007A7E1E" w:rsidRPr="00343D68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Федеральным законом от 24 декабря 1994 года № 78 –ФЗ «О библиотечном деле» (в</w:t>
      </w:r>
      <w:r w:rsidR="00343D68">
        <w:rPr>
          <w:rFonts w:asciiTheme="minorHAnsi" w:hAnsiTheme="minorHAnsi" w:cs="Times New Roman,Bold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действующей редакции).</w:t>
      </w:r>
    </w:p>
    <w:p w:rsidR="007A7E1E" w:rsidRPr="00343D68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Законом Российской Федерации от 9 октября 1992 года № 3612 -1 «Основы</w:t>
      </w:r>
      <w:r w:rsidR="00343D68">
        <w:rPr>
          <w:rFonts w:asciiTheme="minorHAnsi" w:hAnsiTheme="minorHAnsi" w:cs="Times New Roman,Bold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lastRenderedPageBreak/>
        <w:t>законодательства Российской Федерации о культуре» (в действующей редакции).</w:t>
      </w:r>
    </w:p>
    <w:p w:rsidR="007A7E1E" w:rsidRPr="00343D68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Федеральный закон от 3 ноября 2006 года № 174-ФЗ «Об автономных учреждениях» (в</w:t>
      </w:r>
      <w:r w:rsidR="00343D68">
        <w:rPr>
          <w:rFonts w:asciiTheme="minorHAnsi" w:hAnsiTheme="minorHAnsi" w:cs="Times New Roman,Bold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действующей редакции).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Уставом муниципального бюджетного учреждения «Централизованная библиотечная система» городского округа Вичуга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Постановлением Правительства российской Федерации от 15.06.2009 № 478 «О единой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</w:rPr>
        <w:t>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сети Интернет».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Федеральным законом от 27.07.2006 №152 «О персональных данных»;</w:t>
      </w:r>
    </w:p>
    <w:p w:rsidR="007A7E1E" w:rsidRPr="0049538E" w:rsidRDefault="007A7E1E" w:rsidP="0049538E">
      <w:pPr>
        <w:pStyle w:val="Standard"/>
        <w:autoSpaceDE w:val="0"/>
        <w:ind w:firstLine="708"/>
        <w:jc w:val="both"/>
        <w:rPr>
          <w:rFonts w:ascii="Times New Roman,Bold" w:hAnsi="Times New Roman,Bold" w:cs="Times New Roman,Bold"/>
          <w:color w:val="000000"/>
          <w:sz w:val="20"/>
          <w:szCs w:val="20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Постановлением Правительства Российской Федерации от 25.06.2012 № 634 «О видах</w:t>
      </w:r>
      <w:r w:rsidR="0049538E">
        <w:rPr>
          <w:rFonts w:asciiTheme="minorHAnsi" w:hAnsiTheme="minorHAnsi" w:cs="Times New Roman,Bold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электронной подписи, использование которых допускается при обращении за получением</w:t>
      </w:r>
      <w:r w:rsidR="0049538E">
        <w:rPr>
          <w:rFonts w:asciiTheme="minorHAnsi" w:hAnsiTheme="minorHAnsi" w:cs="Times New Roman,Bold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государственных и муниципальных услуг».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Настоящим административным регламентом.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Pr="0049538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2.6. Перечень документов, предоставляемых заявителем, для получения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</w:rPr>
        <w:t>муниципальной услуги: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2.6.1. Для получения муниципальной услуги необходимо предъявление документа, удостоверяющего личность Заявителя (паспорт, водительское удостоверение, военный билет или иной официальный документ, содержащий фотографию, фамилию, имя, отчество, место регистрации).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2.6.2. Граждане, не достигшие 14 лет, регистрируются на основании документов, предоставленных их родителями или иными законными представителями и с их письменного согласия — поручительства. (приложение № 1)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2.6.3. На основании предоставленных документов работник муниципальной библиотеки заполняет читательский формуляр. Предоставление муниципальной услуги пользователю в дальнейшем осуществляется при наличии читательского формуляра. Предоставления документов, удостоверяющих личность, для получения муниципальной услуги через Интернет-сайт муниципальной библиотеки не требуется.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При обращении за услугой в электроном виде через Порталы Заявитель предоставляет в библиотеки муниципальных образований Ивановской области запрос в электронном виде, удостоверенный простой электронной подписью Заявителя.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При личном обращении за муниципальной услугой и при обращении в электронном виде через Порталы Заявитель – физическое лицо имеет возможность получения муниципальной услуги с использованием универсальной электронной карты.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2.7. Перечень оснований для отказа в приеме документов, необходимых для</w:t>
      </w:r>
      <w:r w:rsidR="00343D68">
        <w:rPr>
          <w:rFonts w:ascii="Times New Roman" w:hAnsi="Times New Roman" w:cs="Times New Roman"/>
          <w:b/>
          <w:bCs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</w:rPr>
        <w:t>предоставления муниципальной услуги, либо для отказа в предоставлении муниципальной услуги.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2.7.1. В приеме документов, необходимых для предоставления муниципальной услуги может быть отказано (приложение № 4), если: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обращение не соответствует содержанию муниципальной услуги;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некорректное изложение запроса о предоставлении муниципальной услуги;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отсутствие документов, необходимых для предоставления муниципальной услуги.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2.7.2. В предоставлении муниципальной услуги может быть отказано, если: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в библиотеках отсутствует запрашиваемая база данных;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обращение не соответствует содержанию муниципальной услуги;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обращение содержит нецензурные или оскорбительные выражения;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текст обращения не поддаётся прочтению.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2.8. Информация о платности (бесплатности) предоставления муниципальной услуги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Муниципальная услуга является бесплатной для всех категорий граждан.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>2.9. Срок ожидания в очереди при подаче заявления о предоставлении муниципальной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услуги и при получении результата предоставления муниципальной услуги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Время приема сотрудником библиотеки не ограничивается временным промежутком. В случае создания очереди сотрудник библиотеки в вежливой форме просит подождать Заявителя в целях более оперативного обслуживания ожидающих Заявителей.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2.10. Срок регистрации запроса заявителя о предоставлении муниципальной услуги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2.10.1. При личном обращении регистрация запроса на получение муниципальной услуги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осуществляется в момент самого запроса.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2.10.2. В электронном виде регистрация обращения осуществляется с учетом технической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особенности Порталов после обращения Заявителя.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2.10.3. При письменном обращении в день поступления запроса.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2.11. Требования к местам предоставления муниципальной услуги.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Предоставление муниципальной услуги осуществляется ежедневно в течение все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го </w:t>
      </w:r>
      <w:r>
        <w:rPr>
          <w:rFonts w:ascii="Times New Roman" w:hAnsi="Times New Roman" w:cs="Times New Roman"/>
          <w:color w:val="000000"/>
          <w:sz w:val="24"/>
        </w:rPr>
        <w:t>рабочего времени в муниципальных образовательных учреждениях.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Прием граждан осуществляется в помещениях, оборудованных в соответствии с требованиями санитарных норм и правил.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Рабочие места специалистов, предоставляющих муниципальную услугу, должны быть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оборудованы: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средствами вычислительной техники с установленными справочно-информационными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системами и оргтехникой, подключенными к справочно-поисковому аппарату, базам данных;</w:t>
      </w:r>
    </w:p>
    <w:p w:rsidR="007A7E1E" w:rsidRDefault="007A7E1E" w:rsidP="00343D68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техническими и программными средствами обработки информации, содержащейся на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универсальной электронной карте.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Места ожидания личного приема должны соответствовать комфортным условиям для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обратившихся Заявителей и оборудоваться в необходимых количествах стульями, столами,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обеспечиваться канцелярскими принадлежностями для написания заявлений.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Места ожидания получателей муниципальной услуги и места получения информации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(абонемент, площадка перед кафедрой выдачи книг, читальный зал) оборудованы столами стульями и информационными стендами.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На видном месте размещается информационный стенд, содержащий информацию о режиме работы библиотеки, правилах пользования библиотекой, телефонах для справок, порядке предоставления муниципальной услуги, праве и порядке обжалования действий (бездействия) учреждения, предоставляющего муниципальную услугу, а также их должностных лиц, приведены образцы поручений родителей, перечень документов, предоставляемых Заявителем, для получения муниципальной услуги.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Доступ Заявителей непосредственно к местам предоставления муниципальной услуги должен быть беспрепятственным.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2.12. Показатели доступности и качества муниципальной услуги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2.12.1. Показателями оценки доступности муниципальной услуги являются: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обеспечения беспрепятственного доступа Заявителей непосредственно к местам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предоставления муниципальной услуги с учетом особенностей работы библиотеки;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обеспечение возможности обращения в Библиотеки по различным каналам связи, в т. ч.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в электронной форме.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2.12.2. Показателями оценки качества предоставления муниципальной услуги являются:</w:t>
      </w:r>
    </w:p>
    <w:p w:rsidR="007A7E1E" w:rsidRDefault="007A7E1E" w:rsidP="001C4C80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минимизация сроков ожидания в очереди при предоставлении муниципальной услуги;</w:t>
      </w:r>
    </w:p>
    <w:p w:rsidR="007A7E1E" w:rsidRDefault="007A7E1E" w:rsidP="001C4C80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отсутствие поданных в установленном порядке жалоб на решения или действия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(бездействия) должностных лиц, принятые или осуществленные ими при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предоставлении муниципальной услуги.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2.12.3.Ответственность за полноту предоставляемой информации несет библиотека.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3. Административные процедуры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Предоставление муниципальной услуги включает в себя следующие административные процедуры:</w:t>
      </w:r>
    </w:p>
    <w:p w:rsidR="007A7E1E" w:rsidRDefault="007A7E1E" w:rsidP="001C4C80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обращение пользователя библиотекой с запросом, проверка документов;</w:t>
      </w:r>
    </w:p>
    <w:p w:rsidR="007A7E1E" w:rsidRDefault="007A7E1E" w:rsidP="001C4C80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lastRenderedPageBreak/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ознакомление пользователя библиотекой с правилами пользования муниципальной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библиотекой, заполнение читательского формуляра;</w:t>
      </w:r>
    </w:p>
    <w:p w:rsidR="007A7E1E" w:rsidRDefault="007A7E1E" w:rsidP="001C4C80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анализ тематики запроса, выдача результата предоставления муниципальной услуги или отказ в выдаче.</w:t>
      </w:r>
    </w:p>
    <w:p w:rsidR="007A7E1E" w:rsidRDefault="007A7E1E" w:rsidP="001C4C80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 xml:space="preserve">Блок-схема последовательности действий при предоставлении услуги представлена </w:t>
      </w:r>
      <w:proofErr w:type="gramStart"/>
      <w:r>
        <w:rPr>
          <w:rFonts w:ascii="Times New Roman" w:hAnsi="Times New Roman" w:cs="Times New Roman"/>
          <w:color w:val="000000"/>
          <w:sz w:val="24"/>
        </w:rPr>
        <w:t>в</w:t>
      </w:r>
      <w:proofErr w:type="gramEnd"/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</w:rPr>
        <w:t>приложении</w:t>
      </w:r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№ 3 к настоящему Регламенту.</w:t>
      </w:r>
    </w:p>
    <w:p w:rsidR="007A7E1E" w:rsidRDefault="007A7E1E" w:rsidP="001C4C80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муниципальная услуга предоставляется без предварительной записи.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3.1. Обращение пользователя библиотеки с запросом, проверка документов. Основанием для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предоставления муниципальной услуги является обращение пользователя библиотеки для получения информации (библиографических ресурсов библиотек), содержащихся в СПА БД муниципальной библиотеки. Библиотекарь проверяет соответствие предоставленных Заявителем документов требованиям настоящего Регламента.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3.2. Ознакомление пользователя библиотеки с Правилами пользования общедоступной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муниципальной библиотекой, заполнение читательского формуляра. После ознакомления с Правилами пользования общедоступной муниципальной библиотекой, работник библиотеки производит запись пользователя в библиотеку, оформляет читательский формуляр в соответствии с паспортом пользователя библиотеки.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3.3. Анализ тематики запроса, выдача результата предоставления муниципальной услуги или отказ в выдаче.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3.3.1. Пользователь библиотеки в устной или письменной форме делает запрос работнику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муниципальной библиотеки на выдачу требуемого документа (в печатном или электронном виде) или его копии из библиотечного фонда библиотеки и баз данных по библиотечному абонементу или в читальном зале. Библиотекарь выполняет запрос пользователя и осуществляет выдачу документа (в печатном или электронном виде) или его копии для временного пользования в читальном зале или по библиотечному абонементу.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3.3.2. Пользователь в целях получения муниципальной услуги по справочно-библиографическому (информационному) обслуживанию в устной или письменной форме (приложение № 2) делает запрос библиотекарю муниципальной библиотеки: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на предоставление информации о составе библиотечного фонда через систему каталогов и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картотек;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на осуществление тематического подбора документов;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на выдачу библиографического списка литературы по заданной теме;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на представление консультативных услуг по поиску информации, находящейся в библиотечном фонде;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Symbol" w:hAnsi="Symbol" w:cs="Symbol"/>
          <w:color w:val="000000"/>
          <w:sz w:val="24"/>
        </w:rPr>
        <w:t></w:t>
      </w:r>
      <w:r>
        <w:rPr>
          <w:rFonts w:ascii="Symbol" w:hAnsi="Symbol" w:cs="Symbol"/>
          <w:color w:val="000000"/>
          <w:sz w:val="24"/>
        </w:rPr>
        <w:t></w:t>
      </w:r>
      <w:r>
        <w:rPr>
          <w:rFonts w:ascii="Times New Roman" w:hAnsi="Times New Roman" w:cs="Times New Roman"/>
          <w:color w:val="000000"/>
          <w:sz w:val="24"/>
        </w:rPr>
        <w:t>на представление библиографических консультаций по различным темам и отраслям знаний.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Библиотекарь выполняет запрос пользователя путем представления консультативных услуг и библиографических консультаций.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3.3.3. Время выполнения муниципальной услуги при личном обращении не должно превышать 30 минут, по телефону – 10 минут. Время выполнения запроса получателя услуги, поступившего через интернет-сайт, - не более 3-х дней с момента обращения.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3.4. Пользователь муниципальной услуги имеет право самостоятельно осуществить поиск и выбор книг, документов и полную информацию о составе библиотечного фонда и БД муниципальной библиотеки через систему каталогов и картотек и другие виды библиотечного информирования.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3.5. Результат выполнения непосредственных действий по предоставлению муниципальной услуги фиксируется библиотекарем муниципальной библиотеки в читательском формуляре.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</w:p>
    <w:p w:rsidR="007A7E1E" w:rsidRPr="0049538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4. Контроль исполнения административного регламента предоставления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</w:rPr>
        <w:t>муниципальной услуги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4.1. Контроль полноты и качества предоставления муниципальной услуги, включает в себя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проведение текущего контроля деятельности ответственных должностных лиц, связанной с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lastRenderedPageBreak/>
        <w:t>предоставлением муниципальной услуги.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4.2. Текущий контроль над соблюдением и исполнением ответственными должностными</w:t>
      </w:r>
      <w:r w:rsidR="00343D68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лицами положений регламента и иных нормативных актов, устанавливающих требования к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предоставлению муниципальной услуги осуществляется директором МБУК ЦБС.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4.3. Исполнитель несет персональную ответственность за соблюдением сроков и порядка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проведения административных процедур, установленных настоящим регламентом.</w:t>
      </w:r>
    </w:p>
    <w:p w:rsidR="007A7E1E" w:rsidRDefault="007A7E1E" w:rsidP="00343D68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Персональная ответственность должностных лиц закрепляется в их должностных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характеристиках.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Pr="0049538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5</w:t>
      </w:r>
      <w:r>
        <w:rPr>
          <w:rFonts w:ascii="Times New Roman" w:hAnsi="Times New Roman" w:cs="Times New Roman"/>
          <w:b/>
          <w:bCs/>
          <w:color w:val="7030A1"/>
          <w:sz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</w:rPr>
        <w:t>Досудебный (внесудебный) порядок обжалования решений и действий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</w:rPr>
        <w:t>(бездействия) муниципального образовательного учреждения, предоставляющего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</w:rPr>
        <w:t>муниципальную услугу, а также его должностных лиц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5.1. Заявитель имеет право на досудебное (внесудебное) обжалование действий (бездействия)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муниципального образовательного учреждения, должностного лица, принятых в ходе предоставления муниципальной услуги.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5.2. Общие требования к порядку подачи и рассмотрения жалобы при предоставлении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муниципальной услуги: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5.3. Жалоба подается руководителю библиотеки в письменной форме на бумажном носителе,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устно при личном приеме или в электронной форме с использованием информационно-телекоммуникационной сети «Интернет», официального сайта Библиотеки, единого портала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государственных или муниципальных услуг или регионального портала;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5.4. Жалоба должна содержать: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должность, фамилию, имя, отчество лица, действия которого обжалуются;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фамилия, имя, отчество заявителя, адрес его места жительства, контактный телефон, адрес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электронной почты по которым должен быть направлен ответ заявителю;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сведения об обжалуемых действиях (бездействиях);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5.5. Заявитель может обратиться с жалобой в случае нарушения срока и полноты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предоставления муниципальной услуги.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5.6. Жалоба, поступившая руководителю библиотеки, подлежит рассмотрению в течение 15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рабочих дней со дня ее регистрации.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5.7. По результатам рассмотрения жалобы руководитель библиотеки принимает одно из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следующих решений: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удовлетворяет жалобу и направляет заявление для организации работы по предоставлению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информации о справочно-поисковом аппарате библиотеки, базе данных;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отказывает в удовлетворении жалобы.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5.8. Не позднее дня, следующего за днем принятия решения, указанного в п. 5.6., заявителю в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письменной форме, или по его желанию, в электронном виде направляется мотивированный ответ о</w:t>
      </w:r>
      <w:r w:rsidR="0049538E"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результатах рассмотрения жалобы.</w:t>
      </w:r>
    </w:p>
    <w:p w:rsidR="007A7E1E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5.9. В случае установления в ходе или по результатам рассмотрения жалобы признаков состава административного правонарушения или преступления, руководитель библиотеки незамедлительно направляет имеющиеся материалы в соответствующие правоохранительные органы.</w:t>
      </w: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Приложение № 1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к административному регламенту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«Предоставление доступа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к справочно-поисковому аппарату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библиотек, базам данных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муниципальных библиотек муниципальным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бюджетным учреждением культуры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«Централизованная  библиотечная система»»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49538E" w:rsidRDefault="0049538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49538E" w:rsidRDefault="0049538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Образец согласия - поручительства родителей</w:t>
      </w: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(заполняется собственноручно или с использованием машинописной/ компьютерной техники за</w:t>
      </w: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исключением личной подписи)</w:t>
      </w: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Директору__________________________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,Italic" w:hAnsi="Times New Roman,Italic" w:cs="Times New Roman,Italic"/>
          <w:i/>
          <w:iCs/>
          <w:color w:val="000000"/>
          <w:sz w:val="24"/>
        </w:rPr>
      </w:pPr>
      <w:r>
        <w:rPr>
          <w:rFonts w:ascii="Times New Roman,Italic" w:hAnsi="Times New Roman,Italic" w:cs="Times New Roman,Italic"/>
          <w:i/>
          <w:iCs/>
          <w:color w:val="000000"/>
          <w:sz w:val="24"/>
        </w:rPr>
        <w:t>(наименование учреждения)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___________________________________,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,Italic" w:hAnsi="Times New Roman,Italic" w:cs="Times New Roman,Italic"/>
          <w:i/>
          <w:iCs/>
          <w:color w:val="000000"/>
          <w:sz w:val="24"/>
        </w:rPr>
      </w:pPr>
      <w:r>
        <w:rPr>
          <w:rFonts w:ascii="Times New Roman,Italic" w:hAnsi="Times New Roman,Italic" w:cs="Times New Roman,Italic"/>
          <w:i/>
          <w:iCs/>
          <w:color w:val="000000"/>
          <w:sz w:val="24"/>
        </w:rPr>
        <w:t>(Ф.И.О. руководителя)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____________________________________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,Italic" w:hAnsi="Times New Roman,Italic" w:cs="Times New Roman,Italic"/>
          <w:i/>
          <w:iCs/>
          <w:color w:val="000000"/>
          <w:sz w:val="24"/>
        </w:rPr>
      </w:pPr>
      <w:r>
        <w:rPr>
          <w:rFonts w:ascii="Times New Roman,Italic" w:hAnsi="Times New Roman,Italic" w:cs="Times New Roman,Italic"/>
          <w:i/>
          <w:iCs/>
          <w:color w:val="000000"/>
          <w:sz w:val="24"/>
        </w:rPr>
        <w:t>(И.О.Фамилия заявителя)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____________________________________,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Паспорт _____________________________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____________________________________,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Проживающая (ий) по адресу___________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___________________________________</w:t>
      </w:r>
    </w:p>
    <w:p w:rsidR="007A7E1E" w:rsidRDefault="007A7E1E" w:rsidP="001C3610">
      <w:pPr>
        <w:pStyle w:val="Standard"/>
        <w:autoSpaceDE w:val="0"/>
        <w:jc w:val="center"/>
        <w:rPr>
          <w:rFonts w:ascii="Times New Roman,Italic" w:hAnsi="Times New Roman,Italic" w:cs="Times New Roman,Italic"/>
          <w:i/>
          <w:i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Calibri" w:hAnsi="Calibri" w:cs="Times New Roman,Italic"/>
          <w:i/>
          <w:i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Calibri" w:hAnsi="Calibri" w:cs="Times New Roman,Italic"/>
          <w:i/>
          <w:i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Calibri" w:hAnsi="Calibri" w:cs="Times New Roman,Italic"/>
          <w:i/>
          <w:i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Calibri" w:hAnsi="Calibri" w:cs="Times New Roman,Italic"/>
          <w:i/>
          <w:i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i/>
          <w:sz w:val="24"/>
        </w:rPr>
      </w:pPr>
      <w:r w:rsidRPr="001C3610">
        <w:rPr>
          <w:rFonts w:ascii="Times New Roman" w:hAnsi="Times New Roman" w:cs="Times New Roman"/>
          <w:i/>
          <w:sz w:val="24"/>
        </w:rPr>
        <w:t>Поручение</w:t>
      </w:r>
    </w:p>
    <w:p w:rsidR="007A7E1E" w:rsidRPr="001C3610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i/>
          <w:iCs/>
          <w:color w:val="000000"/>
          <w:sz w:val="24"/>
        </w:rPr>
      </w:pPr>
    </w:p>
    <w:p w:rsidR="007A7E1E" w:rsidRPr="001C3610" w:rsidRDefault="007A7E1E" w:rsidP="001C3610">
      <w:pPr>
        <w:pStyle w:val="Standard"/>
        <w:autoSpaceDE w:val="0"/>
        <w:rPr>
          <w:rFonts w:ascii="Calibri" w:hAnsi="Calibri" w:cs="Times New Roman,Italic"/>
          <w:i/>
          <w:iCs/>
          <w:color w:val="000000"/>
          <w:sz w:val="24"/>
        </w:rPr>
      </w:pPr>
      <w:r>
        <w:rPr>
          <w:rFonts w:ascii="Calibri" w:hAnsi="Calibri" w:cs="Times New Roman,Italic"/>
          <w:i/>
          <w:iCs/>
          <w:color w:val="000000"/>
          <w:sz w:val="24"/>
        </w:rPr>
        <w:t xml:space="preserve"> </w:t>
      </w:r>
    </w:p>
    <w:p w:rsidR="007A7E1E" w:rsidRPr="001C3610" w:rsidRDefault="007A7E1E" w:rsidP="0049538E">
      <w:pPr>
        <w:pStyle w:val="Standard"/>
        <w:autoSpaceDE w:val="0"/>
        <w:ind w:firstLine="708"/>
        <w:jc w:val="both"/>
        <w:rPr>
          <w:rFonts w:ascii="Times New Roman" w:hAnsi="Times New Roman" w:cs="Times New Roman"/>
          <w:i/>
          <w:iCs/>
          <w:color w:val="000000"/>
          <w:sz w:val="24"/>
        </w:rPr>
      </w:pPr>
      <w:r w:rsidRPr="001C3610">
        <w:rPr>
          <w:rFonts w:ascii="Times New Roman" w:hAnsi="Times New Roman" w:cs="Times New Roman"/>
          <w:i/>
          <w:sz w:val="24"/>
        </w:rPr>
        <w:t xml:space="preserve">Я, Иванова Светлана Ивановна, не возражаю против оформления моего сына Иванова Виктора Ивановича 18.01.1998 года рождения в качестве читателя Вашей библиотеки. 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1C3610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7A7E1E" w:rsidRDefault="007A7E1E" w:rsidP="001C3610">
      <w:pPr>
        <w:pStyle w:val="Standard"/>
        <w:autoSpaceDE w:val="0"/>
        <w:rPr>
          <w:rFonts w:ascii="Calibri" w:hAnsi="Calibri" w:cs="Times New Roman,Italic"/>
          <w:i/>
          <w:i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Times New Roman,Italic"/>
          <w:i/>
          <w:iCs/>
          <w:color w:val="000000"/>
          <w:sz w:val="24"/>
        </w:rPr>
      </w:pPr>
    </w:p>
    <w:p w:rsidR="007A7E1E" w:rsidRPr="001C3610" w:rsidRDefault="007A7E1E" w:rsidP="001C3610">
      <w:pPr>
        <w:pStyle w:val="Standard"/>
        <w:autoSpaceDE w:val="0"/>
        <w:rPr>
          <w:rFonts w:ascii="Calibri" w:hAnsi="Calibri" w:cs="Times New Roman,Italic"/>
          <w:i/>
          <w:iCs/>
          <w:color w:val="000000"/>
          <w:sz w:val="24"/>
        </w:rPr>
      </w:pPr>
    </w:p>
    <w:p w:rsidR="007A7E1E" w:rsidRPr="001C3610" w:rsidRDefault="007A7E1E" w:rsidP="001C3610">
      <w:pPr>
        <w:pStyle w:val="Standard"/>
        <w:autoSpaceDE w:val="0"/>
        <w:rPr>
          <w:rFonts w:ascii="Calibri" w:hAnsi="Calibri" w:cs="Times New Roman"/>
          <w:color w:val="000000"/>
          <w:sz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</w:rPr>
        <w:t xml:space="preserve">11.08.2012 </w:t>
      </w:r>
      <w:r>
        <w:rPr>
          <w:rFonts w:ascii="Times New Roman,Italic" w:hAnsi="Times New Roman,Italic" w:cs="Times New Roman,Italic"/>
          <w:i/>
          <w:iCs/>
          <w:color w:val="000000"/>
          <w:sz w:val="24"/>
        </w:rPr>
        <w:t xml:space="preserve">г.         </w:t>
      </w:r>
      <w:r>
        <w:rPr>
          <w:rFonts w:ascii="Calibri" w:hAnsi="Calibri" w:cs="Times New Roman,Italic"/>
          <w:i/>
          <w:iCs/>
          <w:color w:val="000000"/>
          <w:sz w:val="24"/>
        </w:rPr>
        <w:t xml:space="preserve">                                                                                </w:t>
      </w:r>
      <w:r w:rsidRPr="001C3610">
        <w:rPr>
          <w:rFonts w:ascii="Times New Roman" w:hAnsi="Times New Roman" w:cs="Times New Roman"/>
          <w:i/>
          <w:sz w:val="24"/>
        </w:rPr>
        <w:t>Иванова</w:t>
      </w:r>
      <w:r>
        <w:rPr>
          <w:rFonts w:ascii="Times New Roman,Italic" w:hAnsi="Times New Roman,Italic" w:cs="Times New Roman,Italic"/>
          <w:i/>
          <w:iCs/>
          <w:color w:val="000000"/>
          <w:sz w:val="24"/>
        </w:rPr>
        <w:t xml:space="preserve">                                                                                     </w:t>
      </w:r>
      <w:r>
        <w:rPr>
          <w:rFonts w:ascii="Calibri" w:hAnsi="Calibri" w:cs="Times New Roman,Italic"/>
          <w:i/>
          <w:iCs/>
          <w:color w:val="000000"/>
          <w:sz w:val="24"/>
        </w:rPr>
        <w:t xml:space="preserve"> </w:t>
      </w: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Приложение №2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к административному регламенту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«Предоставление доступа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к справочно-поисковому аппарату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библиотек, базам данных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муниципальных библиотек муниципальным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бюджетным учреждением культуры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«Централизованная  библиотечная система»»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 (полное название муниципального учреждения)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от __________________________________,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 заявителя)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проживающего по адресу: ______________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(индекс, почтовый адрес заявителя)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____________________________________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тел.__________________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 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ЗАПРОС</w:t>
      </w: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>Прошу предоставить информацию о доступе к справочно-поисковому аппарату библиотеки, базам данных и предоставить доступ к справочно-поисковому аппаратe и следующим базам данных: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________________________________________________________________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Информацию прошу отправить следующим способом (нужное подчеркнуть)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выслать по указанному в запросе адресу,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- передать электронной почтой _______________________________</w:t>
      </w:r>
    </w:p>
    <w:p w:rsidR="007A7E1E" w:rsidRDefault="007A7E1E" w:rsidP="0049538E">
      <w:pPr>
        <w:pStyle w:val="Standard"/>
        <w:numPr>
          <w:ilvl w:val="0"/>
          <w:numId w:val="3"/>
        </w:numPr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получу лично в руки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Дата                                 Подпись                                          Расшифровка подписи</w:t>
      </w: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Приложение № 3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к административному регламенту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«Предоставление доступа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к справочно-поисковому аппарату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библиотек, базам данных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муниципальных библиотек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муниципальным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бюджетным учреждением культуры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«Централизованная  библиотечная система»»</w:t>
      </w: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7A7E1E" w:rsidRPr="00A52E7F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 w:rsidRPr="00A52E7F">
        <w:rPr>
          <w:rFonts w:ascii="Times New Roman" w:hAnsi="Times New Roman" w:cs="Times New Roman"/>
          <w:color w:val="000000"/>
          <w:sz w:val="24"/>
        </w:rPr>
        <w:t>Блок-схема</w:t>
      </w:r>
    </w:p>
    <w:p w:rsidR="007A7E1E" w:rsidRPr="00A52E7F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 w:rsidRPr="00A52E7F">
        <w:rPr>
          <w:rFonts w:ascii="Times New Roman" w:hAnsi="Times New Roman" w:cs="Times New Roman"/>
          <w:color w:val="000000"/>
          <w:sz w:val="24"/>
        </w:rPr>
        <w:t>к административному регламенту предоставления муниципальной услуги</w:t>
      </w:r>
    </w:p>
    <w:p w:rsidR="007A7E1E" w:rsidRPr="00A52E7F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 w:rsidRPr="00A52E7F">
        <w:rPr>
          <w:rFonts w:ascii="Times New Roman" w:hAnsi="Times New Roman" w:cs="Times New Roman"/>
          <w:color w:val="000000"/>
          <w:sz w:val="24"/>
        </w:rPr>
        <w:t>«Предоставление доступа к справочно-поисковому аппарату библиотек, базам данных</w:t>
      </w:r>
    </w:p>
    <w:p w:rsidR="007A7E1E" w:rsidRPr="00A52E7F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 w:rsidRPr="00A52E7F">
        <w:rPr>
          <w:rFonts w:ascii="Times New Roman" w:hAnsi="Times New Roman" w:cs="Times New Roman"/>
          <w:color w:val="000000"/>
          <w:sz w:val="24"/>
        </w:rPr>
        <w:t>муниципальных библиотек муниципальным</w:t>
      </w:r>
    </w:p>
    <w:p w:rsidR="007A7E1E" w:rsidRPr="00A52E7F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 w:rsidRPr="00A52E7F">
        <w:rPr>
          <w:rFonts w:ascii="Times New Roman" w:hAnsi="Times New Roman" w:cs="Times New Roman"/>
          <w:color w:val="000000"/>
          <w:sz w:val="24"/>
        </w:rPr>
        <w:t>бюджетным учреждением культуры</w:t>
      </w:r>
    </w:p>
    <w:p w:rsidR="007A7E1E" w:rsidRPr="00A52E7F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 w:rsidRPr="00A52E7F">
        <w:rPr>
          <w:rFonts w:ascii="Times New Roman" w:hAnsi="Times New Roman" w:cs="Times New Roman"/>
          <w:color w:val="000000"/>
          <w:sz w:val="24"/>
        </w:rPr>
        <w:t>«Централизованная  библиотечная система»»</w:t>
      </w:r>
    </w:p>
    <w:p w:rsidR="007A7E1E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A52E7F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Cambria" w:hAnsi="Cambria" w:cs="Cambria"/>
          <w:color w:val="000000"/>
          <w:sz w:val="26"/>
          <w:szCs w:val="26"/>
        </w:rPr>
        <w:t>Приём и регистрация заявления о предоставлении доступа к справочно-</w:t>
      </w:r>
    </w:p>
    <w:p w:rsidR="007A7E1E" w:rsidRDefault="007A7E1E" w:rsidP="0049538E">
      <w:pPr>
        <w:pStyle w:val="Standard"/>
        <w:autoSpaceDE w:val="0"/>
        <w:jc w:val="both"/>
        <w:rPr>
          <w:rFonts w:ascii="Cambria" w:hAnsi="Cambria" w:cs="Cambria"/>
          <w:color w:val="000000"/>
          <w:sz w:val="26"/>
          <w:szCs w:val="26"/>
        </w:rPr>
      </w:pPr>
      <w:r>
        <w:rPr>
          <w:rFonts w:ascii="Cambria" w:hAnsi="Cambria" w:cs="Cambria"/>
          <w:color w:val="000000"/>
          <w:sz w:val="26"/>
          <w:szCs w:val="26"/>
        </w:rPr>
        <w:t>поисковому аппарату, базам данных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7A7E1E" w:rsidTr="008C55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</w:tr>
    </w:tbl>
    <w:p w:rsidR="007A7E1E" w:rsidRDefault="007A7E1E" w:rsidP="001C3610">
      <w:pPr>
        <w:pStyle w:val="Standard"/>
        <w:autoSpaceDE w:val="0"/>
        <w:rPr>
          <w:rFonts w:ascii="Cambria" w:hAnsi="Cambria" w:cs="Cambria"/>
          <w:color w:val="000000"/>
          <w:sz w:val="26"/>
          <w:szCs w:val="26"/>
        </w:rPr>
      </w:pPr>
      <w:r>
        <w:rPr>
          <w:rFonts w:ascii="Cambria" w:hAnsi="Cambria" w:cs="Cambria"/>
          <w:color w:val="000000"/>
          <w:sz w:val="26"/>
          <w:szCs w:val="26"/>
        </w:rPr>
        <w:t>Проверка заявления заявителя о предоставлении муниципальной услуги на</w:t>
      </w:r>
    </w:p>
    <w:p w:rsidR="007A7E1E" w:rsidRDefault="007A7E1E" w:rsidP="001C3610">
      <w:pPr>
        <w:pStyle w:val="Standard"/>
        <w:autoSpaceDE w:val="0"/>
        <w:rPr>
          <w:rFonts w:ascii="Cambria" w:hAnsi="Cambria" w:cs="Cambria"/>
          <w:color w:val="000000"/>
          <w:sz w:val="26"/>
          <w:szCs w:val="26"/>
        </w:rPr>
      </w:pPr>
      <w:r>
        <w:rPr>
          <w:rFonts w:ascii="Cambria" w:hAnsi="Cambria" w:cs="Cambria"/>
          <w:color w:val="000000"/>
          <w:sz w:val="26"/>
          <w:szCs w:val="26"/>
        </w:rPr>
        <w:t>соответствие требованиям административного регламента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7A7E1E" w:rsidTr="008C55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</w:tr>
    </w:tbl>
    <w:p w:rsidR="007A7E1E" w:rsidRDefault="007A7E1E" w:rsidP="001C3610">
      <w:pPr>
        <w:pStyle w:val="Standard"/>
        <w:autoSpaceDE w:val="0"/>
        <w:rPr>
          <w:rFonts w:ascii="Cambria" w:hAnsi="Cambria" w:cs="Cambria"/>
          <w:color w:val="000000"/>
          <w:sz w:val="26"/>
          <w:szCs w:val="26"/>
        </w:rPr>
      </w:pPr>
      <w:r>
        <w:rPr>
          <w:rFonts w:ascii="Cambria" w:hAnsi="Cambria" w:cs="Cambria"/>
          <w:color w:val="000000"/>
          <w:sz w:val="26"/>
          <w:szCs w:val="26"/>
        </w:rPr>
        <w:t>Подготовка и направление информации заявителю о предоставляемой</w:t>
      </w:r>
    </w:p>
    <w:p w:rsidR="007A7E1E" w:rsidRDefault="007A7E1E" w:rsidP="001C3610">
      <w:pPr>
        <w:pStyle w:val="Standard"/>
        <w:autoSpaceDE w:val="0"/>
        <w:rPr>
          <w:rFonts w:ascii="Cambria" w:hAnsi="Cambria" w:cs="Cambria"/>
          <w:color w:val="000000"/>
          <w:sz w:val="26"/>
          <w:szCs w:val="26"/>
        </w:rPr>
      </w:pPr>
      <w:r>
        <w:rPr>
          <w:rFonts w:ascii="Cambria" w:hAnsi="Cambria" w:cs="Cambria"/>
          <w:color w:val="000000"/>
          <w:sz w:val="26"/>
          <w:szCs w:val="26"/>
        </w:rPr>
        <w:t>муниципальной услуге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7A7E1E" w:rsidTr="008C55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</w:tr>
    </w:tbl>
    <w:p w:rsidR="007A7E1E" w:rsidRDefault="007A7E1E" w:rsidP="001C3610">
      <w:pPr>
        <w:pStyle w:val="Standard"/>
        <w:autoSpaceDE w:val="0"/>
        <w:rPr>
          <w:rFonts w:ascii="Cambria" w:hAnsi="Cambria" w:cs="Cambria"/>
          <w:color w:val="000000"/>
          <w:sz w:val="26"/>
          <w:szCs w:val="26"/>
        </w:rPr>
      </w:pPr>
      <w:r>
        <w:rPr>
          <w:rFonts w:ascii="Cambria" w:hAnsi="Cambria" w:cs="Cambria"/>
          <w:color w:val="000000"/>
          <w:sz w:val="26"/>
          <w:szCs w:val="26"/>
        </w:rPr>
        <w:t>Подготовка и направление уведомления об отказе в выдаче информации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9"/>
        <w:gridCol w:w="4819"/>
      </w:tblGrid>
      <w:tr w:rsidR="007A7E1E" w:rsidTr="008C5545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7E1E" w:rsidRDefault="007A7E1E" w:rsidP="008C5545">
            <w:pPr>
              <w:pStyle w:val="TableContents"/>
              <w:rPr>
                <w:rFonts w:ascii="Cambria" w:hAnsi="Cambria" w:cs="Cambria"/>
                <w:sz w:val="26"/>
                <w:szCs w:val="26"/>
              </w:rPr>
            </w:pPr>
          </w:p>
        </w:tc>
      </w:tr>
    </w:tbl>
    <w:p w:rsidR="007A7E1E" w:rsidRDefault="007A7E1E" w:rsidP="001C3610">
      <w:pPr>
        <w:pStyle w:val="Standard"/>
        <w:autoSpaceDE w:val="0"/>
        <w:rPr>
          <w:rFonts w:ascii="Cambria" w:hAnsi="Cambria" w:cs="Cambria"/>
          <w:color w:val="000000"/>
          <w:sz w:val="26"/>
          <w:szCs w:val="26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Pr="00A52E7F" w:rsidRDefault="007A7E1E" w:rsidP="001C3610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Приложение № 4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к административному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регламенту предоставления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муниципальной услуги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«Предоставление доступа к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справочно-поисковому аппарату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библиотек, базам данных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муниципальных библиотек муниципальным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бюджетным учреждением культуры</w:t>
      </w:r>
    </w:p>
    <w:p w:rsidR="007A7E1E" w:rsidRPr="00A52E7F" w:rsidRDefault="007A7E1E" w:rsidP="00A52E7F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A52E7F">
        <w:rPr>
          <w:rFonts w:ascii="Times New Roman" w:hAnsi="Times New Roman" w:cs="Times New Roman"/>
          <w:color w:val="000000"/>
          <w:sz w:val="22"/>
          <w:szCs w:val="22"/>
        </w:rPr>
        <w:t>«Централизованная  библиотечная система»</w:t>
      </w:r>
      <w:r>
        <w:rPr>
          <w:rFonts w:ascii="Times New Roman" w:hAnsi="Times New Roman" w:cs="Times New Roman"/>
          <w:color w:val="000000"/>
          <w:sz w:val="22"/>
          <w:szCs w:val="22"/>
        </w:rPr>
        <w:t>»</w:t>
      </w:r>
    </w:p>
    <w:p w:rsidR="007A7E1E" w:rsidRPr="00A52E7F" w:rsidRDefault="007A7E1E" w:rsidP="001C3610">
      <w:pPr>
        <w:pStyle w:val="Standard"/>
        <w:autoSpaceDE w:val="0"/>
        <w:jc w:val="right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                  Уведомление об отказе в предоставлении муниципальной услуги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от __________________                                                                                   № ______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Уважаемый ____________________________________!</w:t>
      </w: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jc w:val="center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ab/>
        <w:t xml:space="preserve">Ваш запрос от ________ № ___ о предоставлении муниципальной услуги «Предоставление доступа к справочно-поисковому аппарату библиотек, базам данных муниципальных библиотек» заполнен правильно. Настоящим уведомляем Вас о невозможности предоставления запрашиваемой информации по следующим причинам: </w:t>
      </w:r>
      <w:r>
        <w:rPr>
          <w:rFonts w:ascii="Calibri" w:hAnsi="Calibri" w:cs="Times New Roman,Italic"/>
          <w:i/>
          <w:iCs/>
          <w:color w:val="000000"/>
          <w:sz w:val="24"/>
        </w:rPr>
        <w:t xml:space="preserve"> </w:t>
      </w:r>
      <w:r w:rsidRPr="001C3610">
        <w:rPr>
          <w:rFonts w:ascii="Times New Roman" w:hAnsi="Times New Roman" w:cs="Times New Roman"/>
          <w:i/>
          <w:sz w:val="24"/>
        </w:rPr>
        <w:t>перечислить основания для отказа.</w:t>
      </w:r>
    </w:p>
    <w:p w:rsidR="007A7E1E" w:rsidRPr="001C3610" w:rsidRDefault="007A7E1E" w:rsidP="0049538E">
      <w:pPr>
        <w:pStyle w:val="Standard"/>
        <w:autoSpaceDE w:val="0"/>
        <w:jc w:val="both"/>
        <w:rPr>
          <w:rFonts w:ascii="Calibri" w:hAnsi="Calibri" w:cs="Times New Roman"/>
          <w:color w:val="000000"/>
          <w:sz w:val="24"/>
        </w:rPr>
      </w:pPr>
      <w:bookmarkStart w:id="0" w:name="_GoBack"/>
      <w:bookmarkEnd w:id="0"/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Обращаем Ваше внимание на то, что ________________________</w:t>
      </w:r>
    </w:p>
    <w:p w:rsidR="007A7E1E" w:rsidRDefault="007A7E1E" w:rsidP="0049538E">
      <w:pPr>
        <w:pStyle w:val="Standard"/>
        <w:autoSpaceDE w:val="0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(указать рекомендации заявителю по дальнейшим действиям с его стороны: например, при устранении допущенных нарушений Вы имеете право повторно обратиться за получением муниципальной услуги «Предоставление доступа к справочно-поисковому аппарату библиотек, базам данных муниципальных  библиотек »).</w:t>
      </w: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</w:p>
    <w:p w:rsidR="007A7E1E" w:rsidRDefault="007A7E1E" w:rsidP="001C3610">
      <w:pPr>
        <w:pStyle w:val="Standard"/>
        <w:autoSpaceDE w:val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Исполнитель (ФИО, должность, телефон)</w:t>
      </w:r>
    </w:p>
    <w:p w:rsidR="007A7E1E" w:rsidRDefault="007A7E1E" w:rsidP="001C3610">
      <w:pPr>
        <w:pStyle w:val="Standard"/>
      </w:pPr>
    </w:p>
    <w:p w:rsidR="007A7E1E" w:rsidRDefault="007A7E1E"/>
    <w:sectPr w:rsidR="007A7E1E" w:rsidSect="00343D68">
      <w:pgSz w:w="11906" w:h="16838"/>
      <w:pgMar w:top="1134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Courier New"/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727B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D0DC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AE0C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2B00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CF8DA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BA290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31E81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94AB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665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EC202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25A1D"/>
    <w:multiLevelType w:val="multilevel"/>
    <w:tmpl w:val="CAE08CB6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abstractNum w:abstractNumId="11">
    <w:nsid w:val="07E923E7"/>
    <w:multiLevelType w:val="multilevel"/>
    <w:tmpl w:val="327411D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">
    <w:nsid w:val="2B0D4176"/>
    <w:multiLevelType w:val="multilevel"/>
    <w:tmpl w:val="1534DC62"/>
    <w:lvl w:ilvl="0">
      <w:numFmt w:val="bullet"/>
      <w:lvlText w:val="–"/>
      <w:lvlJc w:val="left"/>
      <w:rPr>
        <w:rFonts w:ascii="OpenSymbol" w:eastAsia="Times New Roman" w:hAnsi="OpenSymbol"/>
      </w:rPr>
    </w:lvl>
    <w:lvl w:ilvl="1">
      <w:numFmt w:val="bullet"/>
      <w:lvlText w:val="–"/>
      <w:lvlJc w:val="left"/>
      <w:rPr>
        <w:rFonts w:ascii="OpenSymbol" w:eastAsia="Times New Roman" w:hAnsi="OpenSymbol"/>
      </w:rPr>
    </w:lvl>
    <w:lvl w:ilvl="2">
      <w:numFmt w:val="bullet"/>
      <w:lvlText w:val="–"/>
      <w:lvlJc w:val="left"/>
      <w:rPr>
        <w:rFonts w:ascii="OpenSymbol" w:eastAsia="Times New Roman" w:hAnsi="OpenSymbol"/>
      </w:rPr>
    </w:lvl>
    <w:lvl w:ilvl="3">
      <w:numFmt w:val="bullet"/>
      <w:lvlText w:val="–"/>
      <w:lvlJc w:val="left"/>
      <w:rPr>
        <w:rFonts w:ascii="OpenSymbol" w:eastAsia="Times New Roman" w:hAnsi="OpenSymbol"/>
      </w:rPr>
    </w:lvl>
    <w:lvl w:ilvl="4">
      <w:numFmt w:val="bullet"/>
      <w:lvlText w:val="–"/>
      <w:lvlJc w:val="left"/>
      <w:rPr>
        <w:rFonts w:ascii="OpenSymbol" w:eastAsia="Times New Roman" w:hAnsi="OpenSymbol"/>
      </w:rPr>
    </w:lvl>
    <w:lvl w:ilvl="5">
      <w:numFmt w:val="bullet"/>
      <w:lvlText w:val="–"/>
      <w:lvlJc w:val="left"/>
      <w:rPr>
        <w:rFonts w:ascii="OpenSymbol" w:eastAsia="Times New Roman" w:hAnsi="OpenSymbol"/>
      </w:rPr>
    </w:lvl>
    <w:lvl w:ilvl="6">
      <w:numFmt w:val="bullet"/>
      <w:lvlText w:val="–"/>
      <w:lvlJc w:val="left"/>
      <w:rPr>
        <w:rFonts w:ascii="OpenSymbol" w:eastAsia="Times New Roman" w:hAnsi="OpenSymbol"/>
      </w:rPr>
    </w:lvl>
    <w:lvl w:ilvl="7">
      <w:numFmt w:val="bullet"/>
      <w:lvlText w:val="–"/>
      <w:lvlJc w:val="left"/>
      <w:rPr>
        <w:rFonts w:ascii="OpenSymbol" w:eastAsia="Times New Roman" w:hAnsi="OpenSymbol"/>
      </w:rPr>
    </w:lvl>
    <w:lvl w:ilvl="8">
      <w:numFmt w:val="bullet"/>
      <w:lvlText w:val="–"/>
      <w:lvlJc w:val="left"/>
      <w:rPr>
        <w:rFonts w:ascii="OpenSymbol" w:eastAsia="Times New Roman" w:hAnsi="OpenSymbol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1C3610"/>
    <w:rsid w:val="00132163"/>
    <w:rsid w:val="0019177B"/>
    <w:rsid w:val="001C3610"/>
    <w:rsid w:val="001C4C80"/>
    <w:rsid w:val="002E520D"/>
    <w:rsid w:val="00343D68"/>
    <w:rsid w:val="003654D0"/>
    <w:rsid w:val="00427B7E"/>
    <w:rsid w:val="0049538E"/>
    <w:rsid w:val="00616444"/>
    <w:rsid w:val="0073722A"/>
    <w:rsid w:val="00752DBD"/>
    <w:rsid w:val="007A7E1E"/>
    <w:rsid w:val="00834715"/>
    <w:rsid w:val="008C5545"/>
    <w:rsid w:val="009037F3"/>
    <w:rsid w:val="009244EA"/>
    <w:rsid w:val="009D153D"/>
    <w:rsid w:val="00A52E7F"/>
    <w:rsid w:val="00AE2D02"/>
    <w:rsid w:val="00C26CA4"/>
    <w:rsid w:val="00DA5537"/>
    <w:rsid w:val="00ED615B"/>
    <w:rsid w:val="00FA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10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1C3610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1C361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B305D-C8A9-4DC9-BB8F-8226F8232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3461</Words>
  <Characters>19733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Рита</cp:lastModifiedBy>
  <cp:revision>3</cp:revision>
  <cp:lastPrinted>2016-12-01T05:26:00Z</cp:lastPrinted>
  <dcterms:created xsi:type="dcterms:W3CDTF">2016-12-01T05:26:00Z</dcterms:created>
  <dcterms:modified xsi:type="dcterms:W3CDTF">2016-12-01T05:28:00Z</dcterms:modified>
</cp:coreProperties>
</file>